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7D5" w:rsidRDefault="006637D5" w:rsidP="006637D5">
      <w:pPr>
        <w:spacing w:after="0"/>
        <w:jc w:val="both"/>
        <w:rPr>
          <w:rFonts w:ascii="Arial Narrow" w:hAnsi="Arial Narrow"/>
          <w:sz w:val="24"/>
          <w:szCs w:val="24"/>
        </w:rPr>
      </w:pPr>
      <w:r>
        <w:tab/>
      </w:r>
      <w:r>
        <w:rPr>
          <w:rFonts w:ascii="Arial Narrow" w:hAnsi="Arial Narrow"/>
          <w:sz w:val="24"/>
          <w:szCs w:val="24"/>
        </w:rPr>
        <w:t>Joan of Arc, a peasant girl, was born in 1412 in France</w:t>
      </w:r>
      <w:r w:rsidR="003168F7">
        <w:rPr>
          <w:rFonts w:ascii="Arial Narrow" w:hAnsi="Arial Narrow"/>
          <w:sz w:val="24"/>
          <w:szCs w:val="24"/>
        </w:rPr>
        <w:t xml:space="preserve">.  At </w:t>
      </w:r>
      <w:r>
        <w:rPr>
          <w:rFonts w:ascii="Arial Narrow" w:hAnsi="Arial Narrow"/>
          <w:sz w:val="24"/>
          <w:szCs w:val="24"/>
        </w:rPr>
        <w:t xml:space="preserve">13, she began hearing voices that told her to drive the English from France.  She presented herself at 17 to the French King, and after an examination by religious scholars, the voices she heard were </w:t>
      </w:r>
      <w:r w:rsidR="003168F7">
        <w:rPr>
          <w:rFonts w:ascii="Arial Narrow" w:hAnsi="Arial Narrow"/>
          <w:sz w:val="24"/>
          <w:szCs w:val="24"/>
        </w:rPr>
        <w:t>believed</w:t>
      </w:r>
      <w:r>
        <w:rPr>
          <w:rFonts w:ascii="Arial Narrow" w:hAnsi="Arial Narrow"/>
          <w:sz w:val="24"/>
          <w:szCs w:val="24"/>
        </w:rPr>
        <w:t xml:space="preserve"> to be from God.  Joan </w:t>
      </w:r>
      <w:r w:rsidR="003168F7">
        <w:rPr>
          <w:rFonts w:ascii="Arial Narrow" w:hAnsi="Arial Narrow"/>
          <w:sz w:val="24"/>
          <w:szCs w:val="24"/>
        </w:rPr>
        <w:t xml:space="preserve">successfully </w:t>
      </w:r>
      <w:r w:rsidR="00FC725F">
        <w:rPr>
          <w:rFonts w:ascii="Arial Narrow" w:hAnsi="Arial Narrow"/>
          <w:sz w:val="24"/>
          <w:szCs w:val="24"/>
        </w:rPr>
        <w:t>led</w:t>
      </w:r>
      <w:r w:rsidR="003168F7">
        <w:rPr>
          <w:rFonts w:ascii="Arial Narrow" w:hAnsi="Arial Narrow"/>
          <w:sz w:val="24"/>
          <w:szCs w:val="24"/>
        </w:rPr>
        <w:t xml:space="preserve"> a French army</w:t>
      </w:r>
      <w:r>
        <w:rPr>
          <w:rFonts w:ascii="Arial Narrow" w:hAnsi="Arial Narrow"/>
          <w:sz w:val="24"/>
          <w:szCs w:val="24"/>
        </w:rPr>
        <w:t xml:space="preserve"> against the British in the 100 Years War for two years.</w:t>
      </w:r>
    </w:p>
    <w:p w:rsidR="006637D5" w:rsidRDefault="006637D5" w:rsidP="006637D5">
      <w:pPr>
        <w:spacing w:after="0"/>
        <w:ind w:firstLine="720"/>
        <w:jc w:val="both"/>
        <w:rPr>
          <w:rFonts w:ascii="Arial Narrow" w:hAnsi="Arial Narrow"/>
          <w:sz w:val="24"/>
          <w:szCs w:val="24"/>
        </w:rPr>
        <w:sectPr w:rsidR="006637D5" w:rsidSect="006637D5">
          <w:headerReference w:type="default" r:id="rId7"/>
          <w:type w:val="continuous"/>
          <w:pgSz w:w="12240" w:h="15840"/>
          <w:pgMar w:top="1440" w:right="1440" w:bottom="1440" w:left="1440" w:header="720" w:footer="720" w:gutter="0"/>
          <w:cols w:num="2" w:space="720"/>
          <w:docGrid w:linePitch="360"/>
        </w:sectPr>
      </w:pPr>
      <w:r>
        <w:rPr>
          <w:rFonts w:ascii="Arial Narrow" w:hAnsi="Arial Narrow"/>
          <w:sz w:val="24"/>
          <w:szCs w:val="24"/>
        </w:rPr>
        <w:lastRenderedPageBreak/>
        <w:t>She was captured, turned over to the English, imprisoned for a year, and tried for heresy and witchcraft.  She was not provided legal counsel and found guilty.  She was burned at the stake in 1431.  Twenty-five years later, she was cleared of the charges at a second trial and was declared a saint of the Catholic Church in 1920</w:t>
      </w:r>
      <w:r w:rsidR="008A595F">
        <w:rPr>
          <w:rFonts w:ascii="Arial Narrow" w:hAnsi="Arial Narrow"/>
          <w:sz w:val="24"/>
          <w:szCs w:val="24"/>
        </w:rPr>
        <w:t>.</w:t>
      </w:r>
      <w:bookmarkStart w:id="0" w:name="_GoBack"/>
      <w:bookmarkEnd w:id="0"/>
    </w:p>
    <w:p w:rsidR="00A67A7F" w:rsidRDefault="006637D5" w:rsidP="00E307F2">
      <w:pPr>
        <w:ind w:firstLine="720"/>
        <w:jc w:val="both"/>
        <w:rPr>
          <w:rFonts w:ascii="Arial Narrow" w:hAnsi="Arial Narrow"/>
          <w:sz w:val="24"/>
          <w:szCs w:val="24"/>
        </w:rPr>
      </w:pPr>
      <w:r>
        <w:rPr>
          <w:rFonts w:ascii="Arial Narrow" w:hAnsi="Arial Narrow"/>
          <w:sz w:val="24"/>
          <w:szCs w:val="24"/>
        </w:rPr>
        <w:lastRenderedPageBreak/>
        <w:t>.</w:t>
      </w:r>
    </w:p>
    <w:p w:rsidR="006637D5" w:rsidRPr="003168F7" w:rsidRDefault="00E307F2" w:rsidP="00E307F2">
      <w:pPr>
        <w:ind w:firstLine="720"/>
        <w:jc w:val="both"/>
        <w:rPr>
          <w:rFonts w:ascii="Arial Narrow" w:hAnsi="Arial Narrow"/>
          <w:b/>
          <w:i/>
          <w:sz w:val="26"/>
          <w:szCs w:val="26"/>
        </w:rPr>
      </w:pPr>
      <w:r w:rsidRPr="003168F7">
        <w:rPr>
          <w:rFonts w:ascii="Arial Narrow" w:hAnsi="Arial Narrow"/>
          <w:b/>
          <w:i/>
          <w:sz w:val="26"/>
          <w:szCs w:val="26"/>
        </w:rPr>
        <w:t>Directions: Read each account of Joan of Arc.  Mark if it is a positive perspective by placing a plus sign next to it.  If it is a negative perspective, mark a negative sign next to it. The perspectives are from her first and second trials.</w:t>
      </w:r>
    </w:p>
    <w:p w:rsidR="0089044C" w:rsidRDefault="0089044C" w:rsidP="00E307F2">
      <w:pPr>
        <w:jc w:val="both"/>
        <w:rPr>
          <w:rFonts w:ascii="Arial Narrow" w:hAnsi="Arial Narrow"/>
          <w:b/>
          <w:i/>
          <w:sz w:val="24"/>
          <w:szCs w:val="24"/>
        </w:rPr>
        <w:sectPr w:rsidR="0089044C" w:rsidSect="006637D5">
          <w:type w:val="continuous"/>
          <w:pgSz w:w="12240" w:h="15840"/>
          <w:pgMar w:top="1440" w:right="1440" w:bottom="1440" w:left="1440" w:header="720" w:footer="720" w:gutter="0"/>
          <w:cols w:space="720"/>
          <w:docGrid w:linePitch="360"/>
        </w:sectPr>
      </w:pPr>
    </w:p>
    <w:p w:rsidR="00E307F2" w:rsidRDefault="006E3474" w:rsidP="005F5ECC">
      <w:pPr>
        <w:spacing w:after="0" w:line="276" w:lineRule="auto"/>
        <w:jc w:val="both"/>
        <w:rPr>
          <w:rFonts w:ascii="Arial Narrow" w:hAnsi="Arial Narrow"/>
          <w:sz w:val="20"/>
          <w:szCs w:val="20"/>
        </w:rPr>
      </w:pPr>
      <w:r>
        <w:rPr>
          <w:rFonts w:ascii="Arial Narrow" w:hAnsi="Arial Narrow"/>
          <w:b/>
          <w:i/>
          <w:sz w:val="24"/>
          <w:szCs w:val="24"/>
        </w:rPr>
        <w:lastRenderedPageBreak/>
        <w:t xml:space="preserve">1. </w:t>
      </w:r>
      <w:r w:rsidR="00E307F2">
        <w:rPr>
          <w:rFonts w:ascii="Arial Narrow" w:hAnsi="Arial Narrow"/>
          <w:b/>
          <w:i/>
          <w:sz w:val="24"/>
          <w:szCs w:val="24"/>
        </w:rPr>
        <w:t>Joan’</w:t>
      </w:r>
      <w:r w:rsidR="00406552">
        <w:rPr>
          <w:rFonts w:ascii="Arial Narrow" w:hAnsi="Arial Narrow"/>
          <w:b/>
          <w:i/>
          <w:sz w:val="24"/>
          <w:szCs w:val="24"/>
        </w:rPr>
        <w:t>s m</w:t>
      </w:r>
      <w:r w:rsidR="00E307F2">
        <w:rPr>
          <w:rFonts w:ascii="Arial Narrow" w:hAnsi="Arial Narrow"/>
          <w:b/>
          <w:i/>
          <w:sz w:val="24"/>
          <w:szCs w:val="24"/>
        </w:rPr>
        <w:t>ilitary leadership</w:t>
      </w:r>
      <w:r w:rsidR="00E307F2">
        <w:rPr>
          <w:rFonts w:ascii="Arial Narrow" w:hAnsi="Arial Narrow"/>
          <w:i/>
          <w:sz w:val="24"/>
          <w:szCs w:val="24"/>
        </w:rPr>
        <w:t xml:space="preserve">: </w:t>
      </w:r>
      <w:r w:rsidR="00E307F2">
        <w:rPr>
          <w:rFonts w:ascii="Arial Narrow" w:hAnsi="Arial Narrow"/>
          <w:sz w:val="24"/>
          <w:szCs w:val="24"/>
        </w:rPr>
        <w:t>It was said that [Joan] was as expert as possible in the art of ordering an army into battle, and that even a captain bred and instructed in war could not have shown more skill…</w:t>
      </w:r>
      <w:r w:rsidR="00406552">
        <w:rPr>
          <w:rFonts w:ascii="Arial Narrow" w:hAnsi="Arial Narrow"/>
          <w:sz w:val="24"/>
          <w:szCs w:val="24"/>
        </w:rPr>
        <w:t xml:space="preserve"> </w:t>
      </w:r>
      <w:r w:rsidR="00406552" w:rsidRPr="00A67A7F">
        <w:rPr>
          <w:rFonts w:ascii="Arial Narrow" w:hAnsi="Arial Narrow"/>
          <w:sz w:val="20"/>
          <w:szCs w:val="20"/>
        </w:rPr>
        <w:t>(</w:t>
      </w:r>
      <w:proofErr w:type="spellStart"/>
      <w:r w:rsidR="00406552" w:rsidRPr="00A67A7F">
        <w:rPr>
          <w:rFonts w:ascii="Arial Narrow" w:hAnsi="Arial Narrow"/>
          <w:sz w:val="20"/>
          <w:szCs w:val="20"/>
        </w:rPr>
        <w:t>Aignan</w:t>
      </w:r>
      <w:proofErr w:type="spellEnd"/>
      <w:r w:rsidR="00406552" w:rsidRPr="00A67A7F">
        <w:rPr>
          <w:rFonts w:ascii="Arial Narrow" w:hAnsi="Arial Narrow"/>
          <w:sz w:val="20"/>
          <w:szCs w:val="20"/>
        </w:rPr>
        <w:t xml:space="preserve"> </w:t>
      </w:r>
      <w:proofErr w:type="spellStart"/>
      <w:r w:rsidR="00406552" w:rsidRPr="00A67A7F">
        <w:rPr>
          <w:rFonts w:ascii="Arial Narrow" w:hAnsi="Arial Narrow"/>
          <w:sz w:val="20"/>
          <w:szCs w:val="20"/>
        </w:rPr>
        <w:t>Viole</w:t>
      </w:r>
      <w:proofErr w:type="spellEnd"/>
      <w:r w:rsidR="00406552" w:rsidRPr="00A67A7F">
        <w:rPr>
          <w:rFonts w:ascii="Arial Narrow" w:hAnsi="Arial Narrow"/>
          <w:sz w:val="20"/>
          <w:szCs w:val="20"/>
        </w:rPr>
        <w:t>, the court’s advocate)</w:t>
      </w:r>
    </w:p>
    <w:p w:rsidR="005F5ECC" w:rsidRPr="00A67A7F" w:rsidRDefault="005F5ECC" w:rsidP="005F5ECC">
      <w:pPr>
        <w:spacing w:after="0" w:line="276" w:lineRule="auto"/>
        <w:jc w:val="both"/>
        <w:rPr>
          <w:rFonts w:ascii="Arial Narrow" w:hAnsi="Arial Narrow"/>
          <w:sz w:val="20"/>
          <w:szCs w:val="20"/>
        </w:rPr>
      </w:pPr>
    </w:p>
    <w:p w:rsidR="007F4DCD" w:rsidRDefault="006E3474" w:rsidP="005F5ECC">
      <w:pPr>
        <w:spacing w:after="0" w:line="276" w:lineRule="auto"/>
        <w:jc w:val="both"/>
        <w:rPr>
          <w:rFonts w:ascii="Arial Narrow" w:hAnsi="Arial Narrow"/>
          <w:sz w:val="12"/>
          <w:szCs w:val="12"/>
        </w:rPr>
      </w:pPr>
      <w:r>
        <w:rPr>
          <w:rFonts w:ascii="Arial Narrow" w:hAnsi="Arial Narrow"/>
          <w:b/>
          <w:i/>
          <w:sz w:val="24"/>
          <w:szCs w:val="24"/>
        </w:rPr>
        <w:t xml:space="preserve">2. </w:t>
      </w:r>
      <w:r w:rsidR="007F4DCD" w:rsidRPr="007F4DCD">
        <w:rPr>
          <w:rFonts w:ascii="Arial Narrow" w:hAnsi="Arial Narrow"/>
          <w:b/>
          <w:i/>
          <w:sz w:val="24"/>
          <w:szCs w:val="24"/>
        </w:rPr>
        <w:t>Joan’s forcing her leadership on the army</w:t>
      </w:r>
      <w:r w:rsidR="007F4DCD">
        <w:rPr>
          <w:rFonts w:ascii="Arial Narrow" w:hAnsi="Arial Narrow"/>
          <w:b/>
          <w:sz w:val="24"/>
          <w:szCs w:val="24"/>
        </w:rPr>
        <w:t xml:space="preserve">: </w:t>
      </w:r>
      <w:r w:rsidR="007F4DCD">
        <w:rPr>
          <w:rFonts w:ascii="Arial Narrow" w:hAnsi="Arial Narrow"/>
          <w:sz w:val="24"/>
          <w:szCs w:val="24"/>
        </w:rPr>
        <w:t>…In her [arrogance] and pride, [she] had gone so far as to take command over men; she had made herself commander-in-chief and had under her orders nearly 16,000 men, among whom were princes, barons, and a number of gentlemen</w:t>
      </w:r>
      <w:r w:rsidR="00CD6231">
        <w:rPr>
          <w:rFonts w:ascii="Arial Narrow" w:hAnsi="Arial Narrow"/>
          <w:sz w:val="24"/>
          <w:szCs w:val="24"/>
        </w:rPr>
        <w:t xml:space="preserve">… </w:t>
      </w:r>
      <w:r w:rsidR="007F4DCD" w:rsidRPr="00A67A7F">
        <w:rPr>
          <w:rFonts w:ascii="Arial Narrow" w:hAnsi="Arial Narrow"/>
          <w:sz w:val="12"/>
          <w:szCs w:val="12"/>
        </w:rPr>
        <w:t>(Document outlining Joan’s accused crimes).</w:t>
      </w:r>
    </w:p>
    <w:p w:rsidR="005F5ECC" w:rsidRPr="00A67A7F" w:rsidRDefault="005F5ECC" w:rsidP="005F5ECC">
      <w:pPr>
        <w:spacing w:after="0" w:line="276" w:lineRule="auto"/>
        <w:jc w:val="both"/>
        <w:rPr>
          <w:rFonts w:ascii="Arial Narrow" w:hAnsi="Arial Narrow"/>
          <w:sz w:val="12"/>
          <w:szCs w:val="12"/>
        </w:rPr>
      </w:pPr>
    </w:p>
    <w:p w:rsidR="00406552" w:rsidRDefault="006E3474" w:rsidP="005F5ECC">
      <w:pPr>
        <w:spacing w:after="0" w:line="276" w:lineRule="auto"/>
        <w:jc w:val="both"/>
        <w:rPr>
          <w:rFonts w:ascii="Arial Narrow" w:hAnsi="Arial Narrow"/>
          <w:sz w:val="24"/>
          <w:szCs w:val="24"/>
        </w:rPr>
      </w:pPr>
      <w:r>
        <w:rPr>
          <w:rFonts w:ascii="Arial Narrow" w:hAnsi="Arial Narrow"/>
          <w:b/>
          <w:i/>
          <w:sz w:val="24"/>
          <w:szCs w:val="24"/>
        </w:rPr>
        <w:t xml:space="preserve">3. </w:t>
      </w:r>
      <w:r w:rsidR="00406552">
        <w:rPr>
          <w:rFonts w:ascii="Arial Narrow" w:hAnsi="Arial Narrow"/>
          <w:b/>
          <w:i/>
          <w:sz w:val="24"/>
          <w:szCs w:val="24"/>
        </w:rPr>
        <w:t>Joan’s military leadership:</w:t>
      </w:r>
      <w:r w:rsidR="00B668D3">
        <w:rPr>
          <w:rFonts w:ascii="Arial Narrow" w:hAnsi="Arial Narrow"/>
          <w:sz w:val="24"/>
          <w:szCs w:val="24"/>
        </w:rPr>
        <w:t xml:space="preserve"> …</w:t>
      </w:r>
      <w:r w:rsidR="00406552">
        <w:rPr>
          <w:rFonts w:ascii="Arial Narrow" w:hAnsi="Arial Narrow"/>
          <w:sz w:val="24"/>
          <w:szCs w:val="24"/>
        </w:rPr>
        <w:t xml:space="preserve">she was a very simple girl; but for warlike things, bearing the lance, assembling an army, ordering military operations, directing artillery [weapons of war such as crossbows and siege equipment]—she was most skillful.  Everyone wondered that she could act with as much wisdom and foresight as a captain who had fought for 20 or 30 years. (The Duke </w:t>
      </w:r>
      <w:proofErr w:type="spellStart"/>
      <w:r w:rsidR="00406552">
        <w:rPr>
          <w:rFonts w:ascii="Arial Narrow" w:hAnsi="Arial Narrow"/>
          <w:sz w:val="24"/>
          <w:szCs w:val="24"/>
        </w:rPr>
        <w:t>d’Alencon</w:t>
      </w:r>
      <w:proofErr w:type="spellEnd"/>
      <w:r w:rsidR="00406552">
        <w:rPr>
          <w:rFonts w:ascii="Arial Narrow" w:hAnsi="Arial Narrow"/>
          <w:sz w:val="24"/>
          <w:szCs w:val="24"/>
        </w:rPr>
        <w:t>)</w:t>
      </w:r>
    </w:p>
    <w:p w:rsidR="005F5ECC" w:rsidRDefault="005F5ECC" w:rsidP="005F5ECC">
      <w:pPr>
        <w:spacing w:after="0" w:line="276" w:lineRule="auto"/>
        <w:jc w:val="both"/>
        <w:rPr>
          <w:rFonts w:ascii="Arial Narrow" w:hAnsi="Arial Narrow"/>
          <w:sz w:val="24"/>
          <w:szCs w:val="24"/>
        </w:rPr>
      </w:pPr>
    </w:p>
    <w:p w:rsidR="005173A6" w:rsidRDefault="006E3474" w:rsidP="005F5ECC">
      <w:pPr>
        <w:spacing w:after="0" w:line="276" w:lineRule="auto"/>
        <w:jc w:val="both"/>
        <w:rPr>
          <w:rFonts w:ascii="Arial Narrow" w:hAnsi="Arial Narrow"/>
          <w:sz w:val="16"/>
          <w:szCs w:val="16"/>
        </w:rPr>
      </w:pPr>
      <w:r>
        <w:rPr>
          <w:rFonts w:ascii="Arial Narrow" w:hAnsi="Arial Narrow"/>
          <w:b/>
          <w:i/>
          <w:sz w:val="24"/>
          <w:szCs w:val="24"/>
        </w:rPr>
        <w:t xml:space="preserve">4. </w:t>
      </w:r>
      <w:r w:rsidR="005173A6">
        <w:rPr>
          <w:rFonts w:ascii="Arial Narrow" w:hAnsi="Arial Narrow"/>
          <w:b/>
          <w:i/>
          <w:sz w:val="24"/>
          <w:szCs w:val="24"/>
        </w:rPr>
        <w:t xml:space="preserve">Joan’s encouraging of war and bloodshed: </w:t>
      </w:r>
      <w:r w:rsidR="005173A6">
        <w:rPr>
          <w:rFonts w:ascii="Arial Narrow" w:hAnsi="Arial Narrow"/>
          <w:sz w:val="24"/>
          <w:szCs w:val="24"/>
        </w:rPr>
        <w:t xml:space="preserve">So as long as [Joan] remained with [King] Charles she did dissuade him with all her power…from </w:t>
      </w:r>
      <w:r w:rsidR="005173A6">
        <w:rPr>
          <w:rFonts w:ascii="Arial Narrow" w:hAnsi="Arial Narrow"/>
          <w:sz w:val="24"/>
          <w:szCs w:val="24"/>
        </w:rPr>
        <w:lastRenderedPageBreak/>
        <w:t>consenting to any treaty of peace…</w:t>
      </w:r>
      <w:r w:rsidR="00B668D3">
        <w:rPr>
          <w:rFonts w:ascii="Arial Narrow" w:hAnsi="Arial Narrow"/>
          <w:sz w:val="24"/>
          <w:szCs w:val="24"/>
        </w:rPr>
        <w:t>a</w:t>
      </w:r>
      <w:r w:rsidR="005173A6">
        <w:rPr>
          <w:rFonts w:ascii="Arial Narrow" w:hAnsi="Arial Narrow"/>
          <w:sz w:val="24"/>
          <w:szCs w:val="24"/>
        </w:rPr>
        <w:t xml:space="preserve">ffirming that they would only have peace by sword and lance, and that God willed it so… </w:t>
      </w:r>
      <w:r w:rsidR="005173A6" w:rsidRPr="00A67A7F">
        <w:rPr>
          <w:rFonts w:ascii="Arial Narrow" w:hAnsi="Arial Narrow"/>
          <w:sz w:val="16"/>
          <w:szCs w:val="16"/>
        </w:rPr>
        <w:t xml:space="preserve">(Document outlining Joan’s </w:t>
      </w:r>
      <w:proofErr w:type="gramStart"/>
      <w:r w:rsidR="005173A6" w:rsidRPr="00A67A7F">
        <w:rPr>
          <w:rFonts w:ascii="Arial Narrow" w:hAnsi="Arial Narrow"/>
          <w:sz w:val="16"/>
          <w:szCs w:val="16"/>
        </w:rPr>
        <w:t>accused</w:t>
      </w:r>
      <w:proofErr w:type="gramEnd"/>
      <w:r w:rsidR="005173A6" w:rsidRPr="00A67A7F">
        <w:rPr>
          <w:rFonts w:ascii="Arial Narrow" w:hAnsi="Arial Narrow"/>
          <w:sz w:val="16"/>
          <w:szCs w:val="16"/>
        </w:rPr>
        <w:t xml:space="preserve"> crimes).</w:t>
      </w:r>
    </w:p>
    <w:p w:rsidR="005F5ECC" w:rsidRPr="00A67A7F" w:rsidRDefault="005F5ECC" w:rsidP="005F5ECC">
      <w:pPr>
        <w:spacing w:after="0" w:line="276" w:lineRule="auto"/>
        <w:jc w:val="both"/>
        <w:rPr>
          <w:rFonts w:ascii="Arial Narrow" w:hAnsi="Arial Narrow"/>
          <w:sz w:val="16"/>
          <w:szCs w:val="16"/>
        </w:rPr>
      </w:pPr>
    </w:p>
    <w:p w:rsidR="00406552" w:rsidRDefault="006E3474" w:rsidP="005F5ECC">
      <w:pPr>
        <w:spacing w:after="0" w:line="276" w:lineRule="auto"/>
        <w:jc w:val="both"/>
        <w:rPr>
          <w:rFonts w:ascii="Arial Narrow" w:hAnsi="Arial Narrow"/>
          <w:sz w:val="24"/>
          <w:szCs w:val="24"/>
        </w:rPr>
      </w:pPr>
      <w:r>
        <w:rPr>
          <w:rFonts w:ascii="Arial Narrow" w:hAnsi="Arial Narrow"/>
          <w:b/>
          <w:i/>
          <w:sz w:val="24"/>
          <w:szCs w:val="24"/>
        </w:rPr>
        <w:t xml:space="preserve">5. </w:t>
      </w:r>
      <w:r w:rsidR="00406552">
        <w:rPr>
          <w:rFonts w:ascii="Arial Narrow" w:hAnsi="Arial Narrow"/>
          <w:b/>
          <w:i/>
          <w:sz w:val="24"/>
          <w:szCs w:val="24"/>
        </w:rPr>
        <w:t>Joan’s devotion:</w:t>
      </w:r>
      <w:r w:rsidR="00406552">
        <w:rPr>
          <w:rFonts w:ascii="Arial Narrow" w:hAnsi="Arial Narrow"/>
          <w:sz w:val="24"/>
          <w:szCs w:val="24"/>
        </w:rPr>
        <w:t xml:space="preserve"> From her early youth, [Joan] was brought up with care in the Faith, and in good morals; she was so good that all the village…loved her….She had modest ways, as becomes one whose parents were not rich</w:t>
      </w:r>
      <w:r w:rsidR="00B668D3">
        <w:rPr>
          <w:rFonts w:ascii="Arial Narrow" w:hAnsi="Arial Narrow"/>
          <w:sz w:val="24"/>
          <w:szCs w:val="24"/>
        </w:rPr>
        <w:t>….</w:t>
      </w:r>
      <w:r w:rsidR="00406552">
        <w:rPr>
          <w:rFonts w:ascii="Arial Narrow" w:hAnsi="Arial Narrow"/>
          <w:sz w:val="24"/>
          <w:szCs w:val="24"/>
        </w:rPr>
        <w:t xml:space="preserve"> (Jean Morel, a laborer near Joan’s home village)</w:t>
      </w:r>
    </w:p>
    <w:p w:rsidR="005F5ECC" w:rsidRDefault="005F5ECC" w:rsidP="005F5ECC">
      <w:pPr>
        <w:spacing w:after="0" w:line="276" w:lineRule="auto"/>
        <w:jc w:val="both"/>
        <w:rPr>
          <w:rFonts w:ascii="Arial Narrow" w:hAnsi="Arial Narrow"/>
          <w:sz w:val="24"/>
          <w:szCs w:val="24"/>
        </w:rPr>
      </w:pPr>
    </w:p>
    <w:p w:rsidR="00406552" w:rsidRDefault="006E3474" w:rsidP="005F5ECC">
      <w:pPr>
        <w:spacing w:after="0" w:line="276" w:lineRule="auto"/>
        <w:jc w:val="both"/>
        <w:rPr>
          <w:rFonts w:ascii="Arial Narrow" w:hAnsi="Arial Narrow"/>
          <w:sz w:val="24"/>
          <w:szCs w:val="24"/>
        </w:rPr>
      </w:pPr>
      <w:r>
        <w:rPr>
          <w:rFonts w:ascii="Arial Narrow" w:hAnsi="Arial Narrow"/>
          <w:b/>
          <w:i/>
          <w:sz w:val="24"/>
          <w:szCs w:val="24"/>
        </w:rPr>
        <w:t xml:space="preserve">6. </w:t>
      </w:r>
      <w:r w:rsidR="007F4DCD">
        <w:rPr>
          <w:rFonts w:ascii="Arial Narrow" w:hAnsi="Arial Narrow"/>
          <w:b/>
          <w:i/>
          <w:sz w:val="24"/>
          <w:szCs w:val="24"/>
        </w:rPr>
        <w:t>Joan’s manipulation of people to worship her:</w:t>
      </w:r>
      <w:r w:rsidR="007F4DCD">
        <w:rPr>
          <w:rFonts w:ascii="Arial Narrow" w:hAnsi="Arial Narrow"/>
          <w:sz w:val="24"/>
          <w:szCs w:val="24"/>
        </w:rPr>
        <w:t xml:space="preserve"> Joan had [led astray] Christian people that may have in her presence adored her as a Saint</w:t>
      </w:r>
      <w:r w:rsidR="007F4DCD">
        <w:rPr>
          <w:rStyle w:val="FootnoteReference"/>
          <w:rFonts w:ascii="Arial Narrow" w:hAnsi="Arial Narrow"/>
          <w:sz w:val="24"/>
          <w:szCs w:val="24"/>
        </w:rPr>
        <w:footnoteReference w:id="1"/>
      </w:r>
      <w:r w:rsidR="007F4DCD">
        <w:rPr>
          <w:rFonts w:ascii="Arial Narrow" w:hAnsi="Arial Narrow"/>
          <w:sz w:val="24"/>
          <w:szCs w:val="24"/>
        </w:rPr>
        <w:t xml:space="preserve"> and in her </w:t>
      </w:r>
      <w:r w:rsidR="003168F7">
        <w:rPr>
          <w:rFonts w:ascii="Arial Narrow" w:hAnsi="Arial Narrow"/>
          <w:sz w:val="24"/>
          <w:szCs w:val="24"/>
        </w:rPr>
        <w:t>absence</w:t>
      </w:r>
      <w:r w:rsidR="007F4DCD">
        <w:rPr>
          <w:rFonts w:ascii="Arial Narrow" w:hAnsi="Arial Narrow"/>
          <w:sz w:val="24"/>
          <w:szCs w:val="24"/>
        </w:rPr>
        <w:t xml:space="preserve"> do adore her still…such things are [harmful] to the Christian religion, scandalous, and [harmful] to the salvation of souls. (Document outlining Joan’s accused crimes).</w:t>
      </w:r>
    </w:p>
    <w:p w:rsidR="005F5ECC" w:rsidRPr="007F4DCD" w:rsidRDefault="005F5ECC" w:rsidP="005F5ECC">
      <w:pPr>
        <w:spacing w:after="0" w:line="276" w:lineRule="auto"/>
        <w:jc w:val="both"/>
        <w:rPr>
          <w:rFonts w:ascii="Arial Narrow" w:hAnsi="Arial Narrow"/>
          <w:sz w:val="24"/>
          <w:szCs w:val="24"/>
        </w:rPr>
      </w:pPr>
    </w:p>
    <w:p w:rsidR="00406552" w:rsidRDefault="006E3474" w:rsidP="005F5ECC">
      <w:pPr>
        <w:spacing w:after="0" w:line="276" w:lineRule="auto"/>
        <w:jc w:val="both"/>
        <w:rPr>
          <w:rFonts w:ascii="Arial Narrow" w:hAnsi="Arial Narrow"/>
          <w:sz w:val="24"/>
          <w:szCs w:val="24"/>
        </w:rPr>
      </w:pPr>
      <w:r>
        <w:rPr>
          <w:rFonts w:ascii="Arial Narrow" w:hAnsi="Arial Narrow"/>
          <w:b/>
          <w:i/>
          <w:sz w:val="24"/>
          <w:szCs w:val="24"/>
        </w:rPr>
        <w:t xml:space="preserve">7. </w:t>
      </w:r>
      <w:r w:rsidR="00406552">
        <w:rPr>
          <w:rFonts w:ascii="Arial Narrow" w:hAnsi="Arial Narrow"/>
          <w:b/>
          <w:i/>
          <w:sz w:val="24"/>
          <w:szCs w:val="24"/>
        </w:rPr>
        <w:t>Joan’s Christian values:</w:t>
      </w:r>
      <w:r w:rsidR="00406552">
        <w:rPr>
          <w:rFonts w:ascii="Arial Narrow" w:hAnsi="Arial Narrow"/>
          <w:sz w:val="24"/>
          <w:szCs w:val="24"/>
        </w:rPr>
        <w:t xml:space="preserve"> She was a good and modest woman, living as a Catholic, very [religious], and when she could, never failing to be present at the Mass.</w:t>
      </w:r>
      <w:r w:rsidR="00406552">
        <w:rPr>
          <w:rStyle w:val="FootnoteReference"/>
          <w:rFonts w:ascii="Arial Narrow" w:hAnsi="Arial Narrow"/>
          <w:sz w:val="24"/>
          <w:szCs w:val="24"/>
        </w:rPr>
        <w:footnoteReference w:id="2"/>
      </w:r>
      <w:r w:rsidR="00406552">
        <w:rPr>
          <w:rFonts w:ascii="Arial Narrow" w:hAnsi="Arial Narrow"/>
          <w:sz w:val="24"/>
          <w:szCs w:val="24"/>
        </w:rPr>
        <w:t xml:space="preserve">  To hear blasphemies</w:t>
      </w:r>
      <w:r w:rsidR="00406552">
        <w:rPr>
          <w:rStyle w:val="FootnoteReference"/>
          <w:rFonts w:ascii="Arial Narrow" w:hAnsi="Arial Narrow"/>
          <w:sz w:val="24"/>
          <w:szCs w:val="24"/>
        </w:rPr>
        <w:footnoteReference w:id="3"/>
      </w:r>
      <w:r w:rsidR="00AC562A">
        <w:rPr>
          <w:rFonts w:ascii="Arial Narrow" w:hAnsi="Arial Narrow"/>
          <w:sz w:val="24"/>
          <w:szCs w:val="24"/>
        </w:rPr>
        <w:t xml:space="preserve"> upon </w:t>
      </w:r>
      <w:r w:rsidR="00AC562A">
        <w:rPr>
          <w:rFonts w:ascii="Arial Narrow" w:hAnsi="Arial Narrow"/>
          <w:sz w:val="24"/>
          <w:szCs w:val="24"/>
        </w:rPr>
        <w:lastRenderedPageBreak/>
        <w:t xml:space="preserve">the name </w:t>
      </w:r>
      <w:r w:rsidR="00447404">
        <w:rPr>
          <w:rFonts w:ascii="Arial Narrow" w:hAnsi="Arial Narrow"/>
          <w:sz w:val="24"/>
          <w:szCs w:val="24"/>
        </w:rPr>
        <w:t>of our Lord vexed</w:t>
      </w:r>
      <w:r w:rsidR="00447404">
        <w:rPr>
          <w:rStyle w:val="FootnoteReference"/>
          <w:rFonts w:ascii="Arial Narrow" w:hAnsi="Arial Narrow"/>
          <w:sz w:val="24"/>
          <w:szCs w:val="24"/>
        </w:rPr>
        <w:footnoteReference w:id="4"/>
      </w:r>
      <w:r w:rsidR="00447404">
        <w:rPr>
          <w:rFonts w:ascii="Arial Narrow" w:hAnsi="Arial Narrow"/>
          <w:sz w:val="24"/>
          <w:szCs w:val="24"/>
        </w:rPr>
        <w:t xml:space="preserve"> her….As a rule, no one in the army dared swear or blaspheme before her, for fear of being reprimanded. (Louis de </w:t>
      </w:r>
      <w:proofErr w:type="spellStart"/>
      <w:r w:rsidR="00447404">
        <w:rPr>
          <w:rFonts w:ascii="Arial Narrow" w:hAnsi="Arial Narrow"/>
          <w:sz w:val="24"/>
          <w:szCs w:val="24"/>
        </w:rPr>
        <w:t>Contes</w:t>
      </w:r>
      <w:proofErr w:type="spellEnd"/>
      <w:r w:rsidR="00447404">
        <w:rPr>
          <w:rFonts w:ascii="Arial Narrow" w:hAnsi="Arial Narrow"/>
          <w:sz w:val="24"/>
          <w:szCs w:val="24"/>
        </w:rPr>
        <w:t xml:space="preserve">, Chamberlain to the Duke of </w:t>
      </w:r>
      <w:proofErr w:type="spellStart"/>
      <w:r w:rsidR="00447404">
        <w:rPr>
          <w:rFonts w:ascii="Arial Narrow" w:hAnsi="Arial Narrow"/>
          <w:sz w:val="24"/>
          <w:szCs w:val="24"/>
        </w:rPr>
        <w:t>d’Orleans</w:t>
      </w:r>
      <w:proofErr w:type="spellEnd"/>
      <w:r w:rsidR="00447404">
        <w:rPr>
          <w:rFonts w:ascii="Arial Narrow" w:hAnsi="Arial Narrow"/>
          <w:sz w:val="24"/>
          <w:szCs w:val="24"/>
        </w:rPr>
        <w:t>)</w:t>
      </w:r>
    </w:p>
    <w:p w:rsidR="006E3474" w:rsidRDefault="006E3474" w:rsidP="005F5ECC">
      <w:pPr>
        <w:spacing w:after="0" w:line="276" w:lineRule="auto"/>
        <w:jc w:val="both"/>
        <w:rPr>
          <w:rFonts w:ascii="Arial Narrow" w:hAnsi="Arial Narrow"/>
          <w:sz w:val="24"/>
          <w:szCs w:val="24"/>
        </w:rPr>
      </w:pPr>
    </w:p>
    <w:p w:rsidR="0060226E" w:rsidRDefault="006E3474" w:rsidP="005F5ECC">
      <w:pPr>
        <w:spacing w:after="0" w:line="276" w:lineRule="auto"/>
        <w:jc w:val="both"/>
        <w:rPr>
          <w:rFonts w:ascii="Arial Narrow" w:hAnsi="Arial Narrow"/>
          <w:sz w:val="16"/>
          <w:szCs w:val="16"/>
        </w:rPr>
      </w:pPr>
      <w:r>
        <w:rPr>
          <w:rFonts w:ascii="Arial Narrow" w:hAnsi="Arial Narrow"/>
          <w:b/>
          <w:i/>
          <w:sz w:val="24"/>
          <w:szCs w:val="24"/>
        </w:rPr>
        <w:t xml:space="preserve">8. </w:t>
      </w:r>
      <w:r w:rsidR="0060226E">
        <w:rPr>
          <w:rFonts w:ascii="Arial Narrow" w:hAnsi="Arial Narrow"/>
          <w:b/>
          <w:i/>
          <w:sz w:val="24"/>
          <w:szCs w:val="24"/>
        </w:rPr>
        <w:t xml:space="preserve">Joan’s contradicting of Church teachings: </w:t>
      </w:r>
      <w:r w:rsidR="0060226E">
        <w:rPr>
          <w:rFonts w:ascii="Arial Narrow" w:hAnsi="Arial Narrow"/>
          <w:sz w:val="24"/>
          <w:szCs w:val="24"/>
        </w:rPr>
        <w:t xml:space="preserve">She has said…published and [instilled] within the hearts of the simple, false and lying [statements] allied to </w:t>
      </w:r>
      <w:r w:rsidR="00FC725F">
        <w:rPr>
          <w:rFonts w:ascii="Arial Narrow" w:hAnsi="Arial Narrow"/>
          <w:sz w:val="24"/>
          <w:szCs w:val="24"/>
        </w:rPr>
        <w:t>heresy</w:t>
      </w:r>
      <w:r w:rsidR="0060226E">
        <w:rPr>
          <w:rFonts w:ascii="Arial Narrow" w:hAnsi="Arial Narrow"/>
          <w:sz w:val="24"/>
          <w:szCs w:val="24"/>
        </w:rPr>
        <w:t xml:space="preserve">, even themselves heretical, contrary to our Catholic Faith and its principals, to Gospel rules… </w:t>
      </w:r>
      <w:r w:rsidR="0060226E" w:rsidRPr="00A67A7F">
        <w:rPr>
          <w:rFonts w:ascii="Arial Narrow" w:hAnsi="Arial Narrow"/>
          <w:sz w:val="16"/>
          <w:szCs w:val="16"/>
        </w:rPr>
        <w:t>(Document outlining Joan’s accused crimes).</w:t>
      </w:r>
    </w:p>
    <w:p w:rsidR="005F5ECC" w:rsidRPr="00A67A7F" w:rsidRDefault="005F5ECC" w:rsidP="005F5ECC">
      <w:pPr>
        <w:spacing w:after="0" w:line="276" w:lineRule="auto"/>
        <w:jc w:val="both"/>
        <w:rPr>
          <w:rFonts w:ascii="Arial Narrow" w:hAnsi="Arial Narrow"/>
          <w:sz w:val="16"/>
          <w:szCs w:val="16"/>
        </w:rPr>
      </w:pPr>
    </w:p>
    <w:p w:rsidR="00447404" w:rsidRDefault="006E3474" w:rsidP="005F5ECC">
      <w:pPr>
        <w:spacing w:after="0" w:line="276" w:lineRule="auto"/>
        <w:jc w:val="both"/>
        <w:rPr>
          <w:rFonts w:ascii="Arial Narrow" w:hAnsi="Arial Narrow"/>
          <w:i/>
          <w:sz w:val="24"/>
          <w:szCs w:val="24"/>
        </w:rPr>
      </w:pPr>
      <w:r>
        <w:rPr>
          <w:rFonts w:ascii="Arial Narrow" w:hAnsi="Arial Narrow"/>
          <w:b/>
          <w:i/>
          <w:sz w:val="24"/>
          <w:szCs w:val="24"/>
        </w:rPr>
        <w:t xml:space="preserve">9. </w:t>
      </w:r>
      <w:r w:rsidR="00912F4F">
        <w:rPr>
          <w:rFonts w:ascii="Arial Narrow" w:hAnsi="Arial Narrow"/>
          <w:b/>
          <w:i/>
          <w:sz w:val="24"/>
          <w:szCs w:val="24"/>
        </w:rPr>
        <w:t xml:space="preserve">Joan’s ability to see the future: </w:t>
      </w:r>
      <w:r w:rsidR="00912F4F">
        <w:rPr>
          <w:rFonts w:ascii="Arial Narrow" w:hAnsi="Arial Narrow"/>
          <w:sz w:val="24"/>
          <w:szCs w:val="24"/>
        </w:rPr>
        <w:t>I saw [Joan] for the first time at Poitiers.  And then she foretold</w:t>
      </w:r>
      <w:r w:rsidR="00912F4F">
        <w:rPr>
          <w:rStyle w:val="FootnoteReference"/>
          <w:rFonts w:ascii="Arial Narrow" w:hAnsi="Arial Narrow"/>
          <w:sz w:val="24"/>
          <w:szCs w:val="24"/>
        </w:rPr>
        <w:footnoteReference w:id="5"/>
      </w:r>
      <w:r w:rsidR="00912F4F">
        <w:rPr>
          <w:rFonts w:ascii="Arial Narrow" w:hAnsi="Arial Narrow"/>
          <w:sz w:val="24"/>
          <w:szCs w:val="24"/>
        </w:rPr>
        <w:t xml:space="preserve"> to us—to me and to all the others who were there with me—these four things which should happen, and which did afterwards come to pass: first, that the English would be destroyed, the siege of Orleans raised, and the town delivered from the English; secondly, that the King would be crowned at Reims; thirdly, that Paris would be restored to [the King’s rule]; fourthly, that the Duke </w:t>
      </w:r>
      <w:proofErr w:type="spellStart"/>
      <w:r w:rsidR="00912F4F">
        <w:rPr>
          <w:rFonts w:ascii="Arial Narrow" w:hAnsi="Arial Narrow"/>
          <w:sz w:val="24"/>
          <w:szCs w:val="24"/>
        </w:rPr>
        <w:t>d’Orleans</w:t>
      </w:r>
      <w:proofErr w:type="spellEnd"/>
      <w:r w:rsidR="00912F4F">
        <w:rPr>
          <w:rFonts w:ascii="Arial Narrow" w:hAnsi="Arial Narrow"/>
          <w:sz w:val="24"/>
          <w:szCs w:val="24"/>
        </w:rPr>
        <w:t xml:space="preserve"> should be brought back from the English…. </w:t>
      </w:r>
      <w:r w:rsidR="00912F4F" w:rsidRPr="00A67A7F">
        <w:rPr>
          <w:rFonts w:ascii="Arial Narrow" w:hAnsi="Arial Narrow"/>
          <w:sz w:val="16"/>
          <w:szCs w:val="16"/>
        </w:rPr>
        <w:t>(Brother Seguin de Seguin, dean of the faculty of Theology of Poitiers)</w:t>
      </w:r>
      <w:r w:rsidR="00912F4F">
        <w:rPr>
          <w:rFonts w:ascii="Arial Narrow" w:hAnsi="Arial Narrow"/>
          <w:sz w:val="24"/>
          <w:szCs w:val="24"/>
        </w:rPr>
        <w:t xml:space="preserve">  </w:t>
      </w:r>
      <w:r w:rsidR="00912F4F">
        <w:rPr>
          <w:rFonts w:ascii="Arial Narrow" w:hAnsi="Arial Narrow"/>
          <w:i/>
          <w:sz w:val="24"/>
          <w:szCs w:val="24"/>
        </w:rPr>
        <w:t xml:space="preserve"> </w:t>
      </w:r>
    </w:p>
    <w:p w:rsidR="005F5ECC" w:rsidRDefault="005F5ECC" w:rsidP="005F5ECC">
      <w:pPr>
        <w:spacing w:after="0" w:line="276" w:lineRule="auto"/>
        <w:jc w:val="both"/>
        <w:rPr>
          <w:rFonts w:ascii="Arial Narrow" w:hAnsi="Arial Narrow"/>
          <w:i/>
          <w:sz w:val="24"/>
          <w:szCs w:val="24"/>
        </w:rPr>
      </w:pPr>
    </w:p>
    <w:p w:rsidR="004D3AB6" w:rsidRDefault="006E3474" w:rsidP="005F5ECC">
      <w:pPr>
        <w:spacing w:after="0" w:line="276" w:lineRule="auto"/>
        <w:jc w:val="both"/>
        <w:rPr>
          <w:rFonts w:ascii="Arial Narrow" w:hAnsi="Arial Narrow"/>
          <w:sz w:val="24"/>
          <w:szCs w:val="24"/>
        </w:rPr>
      </w:pPr>
      <w:r>
        <w:rPr>
          <w:rFonts w:ascii="Arial Narrow" w:hAnsi="Arial Narrow"/>
          <w:b/>
          <w:i/>
          <w:sz w:val="24"/>
          <w:szCs w:val="24"/>
        </w:rPr>
        <w:t xml:space="preserve">10. </w:t>
      </w:r>
      <w:r w:rsidR="004D3AB6" w:rsidRPr="004D3AB6">
        <w:rPr>
          <w:rFonts w:ascii="Arial Narrow" w:hAnsi="Arial Narrow"/>
          <w:b/>
          <w:i/>
          <w:sz w:val="24"/>
          <w:szCs w:val="24"/>
        </w:rPr>
        <w:t>Promotion of witchcraft:</w:t>
      </w:r>
      <w:r w:rsidR="004D3AB6">
        <w:rPr>
          <w:rFonts w:ascii="Arial Narrow" w:hAnsi="Arial Narrow"/>
          <w:i/>
          <w:sz w:val="24"/>
          <w:szCs w:val="24"/>
        </w:rPr>
        <w:t xml:space="preserve"> </w:t>
      </w:r>
      <w:r w:rsidR="00305D9F">
        <w:rPr>
          <w:rFonts w:ascii="Arial Narrow" w:hAnsi="Arial Narrow"/>
          <w:sz w:val="24"/>
          <w:szCs w:val="24"/>
        </w:rPr>
        <w:t>She made herself a diviner</w:t>
      </w:r>
      <w:r w:rsidR="00305D9F">
        <w:rPr>
          <w:rStyle w:val="FootnoteReference"/>
          <w:rFonts w:ascii="Arial Narrow" w:hAnsi="Arial Narrow"/>
          <w:sz w:val="24"/>
          <w:szCs w:val="24"/>
        </w:rPr>
        <w:footnoteReference w:id="6"/>
      </w:r>
      <w:r w:rsidR="00305D9F">
        <w:rPr>
          <w:rFonts w:ascii="Arial Narrow" w:hAnsi="Arial Narrow"/>
          <w:sz w:val="24"/>
          <w:szCs w:val="24"/>
        </w:rPr>
        <w:t xml:space="preserve">, she caused herself to be adored and [respected]; she has [summoned] demons and evil spirits, consulted them, associated with them, had made </w:t>
      </w:r>
      <w:r w:rsidR="00FC725F">
        <w:rPr>
          <w:rFonts w:ascii="Arial Narrow" w:hAnsi="Arial Narrow"/>
          <w:sz w:val="24"/>
          <w:szCs w:val="24"/>
        </w:rPr>
        <w:t>and</w:t>
      </w:r>
      <w:r w:rsidR="00305D9F">
        <w:rPr>
          <w:rFonts w:ascii="Arial Narrow" w:hAnsi="Arial Narrow"/>
          <w:sz w:val="24"/>
          <w:szCs w:val="24"/>
        </w:rPr>
        <w:t xml:space="preserve"> had with them compacts, treaties, and </w:t>
      </w:r>
      <w:r w:rsidR="00305D9F">
        <w:rPr>
          <w:rFonts w:ascii="Arial Narrow" w:hAnsi="Arial Narrow"/>
          <w:sz w:val="24"/>
          <w:szCs w:val="24"/>
        </w:rPr>
        <w:lastRenderedPageBreak/>
        <w:t>conventions….she has said, affirmed, and maintained that to act thus, to use witchcraft, divinations, superstitions, was not a sin</w:t>
      </w:r>
      <w:r w:rsidR="00305D9F">
        <w:rPr>
          <w:rStyle w:val="FootnoteReference"/>
          <w:rFonts w:ascii="Arial Narrow" w:hAnsi="Arial Narrow"/>
          <w:sz w:val="24"/>
          <w:szCs w:val="24"/>
        </w:rPr>
        <w:footnoteReference w:id="7"/>
      </w:r>
      <w:r w:rsidR="00305D9F">
        <w:rPr>
          <w:rFonts w:ascii="Arial Narrow" w:hAnsi="Arial Narrow"/>
          <w:sz w:val="24"/>
          <w:szCs w:val="24"/>
        </w:rPr>
        <w:t>, was not a forbidden thing, but</w:t>
      </w:r>
      <w:r w:rsidR="00FC725F">
        <w:rPr>
          <w:rFonts w:ascii="Arial Narrow" w:hAnsi="Arial Narrow"/>
          <w:sz w:val="24"/>
          <w:szCs w:val="24"/>
        </w:rPr>
        <w:t>… [</w:t>
      </w:r>
      <w:proofErr w:type="gramStart"/>
      <w:r w:rsidR="00305D9F">
        <w:rPr>
          <w:rFonts w:ascii="Arial Narrow" w:hAnsi="Arial Narrow"/>
          <w:sz w:val="24"/>
          <w:szCs w:val="24"/>
        </w:rPr>
        <w:t>a</w:t>
      </w:r>
      <w:proofErr w:type="gramEnd"/>
      <w:r w:rsidR="00305D9F">
        <w:rPr>
          <w:rFonts w:ascii="Arial Narrow" w:hAnsi="Arial Narrow"/>
          <w:sz w:val="24"/>
          <w:szCs w:val="24"/>
        </w:rPr>
        <w:t xml:space="preserve"> thing] to be praised. (Document outlining Joan’s accused crimes).</w:t>
      </w:r>
    </w:p>
    <w:p w:rsidR="005F5ECC" w:rsidRDefault="005F5ECC" w:rsidP="005F5ECC">
      <w:pPr>
        <w:spacing w:after="0"/>
        <w:jc w:val="both"/>
        <w:rPr>
          <w:rFonts w:ascii="Arial Narrow" w:hAnsi="Arial Narrow"/>
          <w:sz w:val="24"/>
          <w:szCs w:val="24"/>
        </w:rPr>
      </w:pPr>
    </w:p>
    <w:p w:rsidR="001B5E41" w:rsidRDefault="006E3474" w:rsidP="005F5ECC">
      <w:pPr>
        <w:spacing w:after="0"/>
        <w:jc w:val="both"/>
        <w:rPr>
          <w:rFonts w:ascii="Arial Narrow" w:hAnsi="Arial Narrow"/>
          <w:sz w:val="16"/>
          <w:szCs w:val="16"/>
        </w:rPr>
      </w:pPr>
      <w:r>
        <w:rPr>
          <w:rFonts w:ascii="Arial Narrow" w:hAnsi="Arial Narrow"/>
          <w:b/>
          <w:i/>
          <w:sz w:val="24"/>
          <w:szCs w:val="24"/>
        </w:rPr>
        <w:t xml:space="preserve">11. </w:t>
      </w:r>
      <w:r w:rsidR="001B5E41">
        <w:rPr>
          <w:rFonts w:ascii="Arial Narrow" w:hAnsi="Arial Narrow"/>
          <w:b/>
          <w:i/>
          <w:sz w:val="24"/>
          <w:szCs w:val="24"/>
        </w:rPr>
        <w:t>Joan’s immoral actions</w:t>
      </w:r>
      <w:r w:rsidR="001B5E41">
        <w:rPr>
          <w:rFonts w:ascii="Arial Narrow" w:hAnsi="Arial Narrow"/>
          <w:sz w:val="24"/>
          <w:szCs w:val="24"/>
        </w:rPr>
        <w:t xml:space="preserve">: </w:t>
      </w:r>
      <w:r w:rsidR="001B5E41" w:rsidRPr="001B5E41">
        <w:rPr>
          <w:rFonts w:ascii="Arial Narrow" w:hAnsi="Arial Narrow"/>
          <w:sz w:val="24"/>
          <w:szCs w:val="24"/>
        </w:rPr>
        <w:t>Previous to, and since her capture</w:t>
      </w:r>
      <w:r w:rsidR="00FC725F" w:rsidRPr="001B5E41">
        <w:rPr>
          <w:rFonts w:ascii="Arial Narrow" w:hAnsi="Arial Narrow"/>
          <w:sz w:val="24"/>
          <w:szCs w:val="24"/>
        </w:rPr>
        <w:t>… [</w:t>
      </w:r>
      <w:r w:rsidR="001B5E41" w:rsidRPr="001B5E41">
        <w:rPr>
          <w:rFonts w:ascii="Arial Narrow" w:hAnsi="Arial Narrow"/>
          <w:sz w:val="24"/>
          <w:szCs w:val="24"/>
        </w:rPr>
        <w:t>Joan] had been many times</w:t>
      </w:r>
      <w:r w:rsidR="001B5E41">
        <w:rPr>
          <w:rFonts w:ascii="Arial Narrow" w:hAnsi="Arial Narrow"/>
          <w:sz w:val="24"/>
          <w:szCs w:val="24"/>
        </w:rPr>
        <w:t xml:space="preserve"> advised with gentleness by noble persons of both sexes, to give up her man’s dress and resume suitable [clothing].  She had absolutely refused, and to this day also refuses with persistence; she disdains also to give herself up to feminine work, conducting herself in all things rather as a man than as a woman. </w:t>
      </w:r>
      <w:r w:rsidR="001B5E41" w:rsidRPr="00A67A7F">
        <w:rPr>
          <w:rFonts w:ascii="Arial Narrow" w:hAnsi="Arial Narrow"/>
          <w:sz w:val="16"/>
          <w:szCs w:val="16"/>
        </w:rPr>
        <w:t>(Document outlining Joan’s accused crimes).</w:t>
      </w:r>
    </w:p>
    <w:p w:rsidR="005F5ECC" w:rsidRPr="00A67A7F" w:rsidRDefault="005F5ECC" w:rsidP="005F5ECC">
      <w:pPr>
        <w:spacing w:after="0"/>
        <w:jc w:val="both"/>
        <w:rPr>
          <w:rFonts w:ascii="Arial Narrow" w:hAnsi="Arial Narrow"/>
          <w:i/>
          <w:sz w:val="16"/>
          <w:szCs w:val="16"/>
        </w:rPr>
      </w:pPr>
    </w:p>
    <w:p w:rsidR="00447404" w:rsidRDefault="006E3474" w:rsidP="005F5ECC">
      <w:pPr>
        <w:spacing w:after="0"/>
        <w:jc w:val="both"/>
        <w:rPr>
          <w:rFonts w:ascii="Arial Narrow" w:hAnsi="Arial Narrow"/>
          <w:sz w:val="24"/>
          <w:szCs w:val="24"/>
        </w:rPr>
      </w:pPr>
      <w:r>
        <w:rPr>
          <w:rFonts w:ascii="Arial Narrow" w:hAnsi="Arial Narrow"/>
          <w:b/>
          <w:i/>
          <w:sz w:val="24"/>
          <w:szCs w:val="24"/>
        </w:rPr>
        <w:t xml:space="preserve">12. </w:t>
      </w:r>
      <w:r w:rsidR="00912F4F">
        <w:rPr>
          <w:rFonts w:ascii="Arial Narrow" w:hAnsi="Arial Narrow"/>
          <w:b/>
          <w:i/>
          <w:sz w:val="24"/>
          <w:szCs w:val="24"/>
        </w:rPr>
        <w:t xml:space="preserve">Joan’s goodness: </w:t>
      </w:r>
      <w:r w:rsidR="00912F4F">
        <w:rPr>
          <w:rFonts w:ascii="Arial Narrow" w:hAnsi="Arial Narrow"/>
          <w:sz w:val="24"/>
          <w:szCs w:val="24"/>
        </w:rPr>
        <w:t xml:space="preserve">She was a girl of good disposition, devout, patient, loving the Church, going often to confession, and giving to the poor all that she could.  I can attest to this, having been witness…at my own house at </w:t>
      </w:r>
      <w:proofErr w:type="spellStart"/>
      <w:r w:rsidR="00912F4F">
        <w:rPr>
          <w:rFonts w:ascii="Arial Narrow" w:hAnsi="Arial Narrow"/>
          <w:sz w:val="24"/>
          <w:szCs w:val="24"/>
        </w:rPr>
        <w:t>Burey</w:t>
      </w:r>
      <w:proofErr w:type="spellEnd"/>
      <w:r w:rsidR="00912F4F">
        <w:rPr>
          <w:rFonts w:ascii="Arial Narrow" w:hAnsi="Arial Narrow"/>
          <w:sz w:val="24"/>
          <w:szCs w:val="24"/>
        </w:rPr>
        <w:t xml:space="preserve">, where she [stayed] six weeks. (Durand </w:t>
      </w:r>
      <w:proofErr w:type="spellStart"/>
      <w:r w:rsidR="00912F4F">
        <w:rPr>
          <w:rFonts w:ascii="Arial Narrow" w:hAnsi="Arial Narrow"/>
          <w:sz w:val="24"/>
          <w:szCs w:val="24"/>
        </w:rPr>
        <w:t>Laxart</w:t>
      </w:r>
      <w:proofErr w:type="spellEnd"/>
      <w:r w:rsidR="00912F4F">
        <w:rPr>
          <w:rFonts w:ascii="Arial Narrow" w:hAnsi="Arial Narrow"/>
          <w:sz w:val="24"/>
          <w:szCs w:val="24"/>
        </w:rPr>
        <w:t>, Joan’s uncle)</w:t>
      </w:r>
    </w:p>
    <w:p w:rsidR="005F5ECC" w:rsidRDefault="005F5ECC" w:rsidP="005F5ECC">
      <w:pPr>
        <w:spacing w:after="0"/>
        <w:jc w:val="both"/>
        <w:rPr>
          <w:rFonts w:ascii="Arial Narrow" w:hAnsi="Arial Narrow"/>
          <w:sz w:val="24"/>
          <w:szCs w:val="24"/>
        </w:rPr>
      </w:pPr>
    </w:p>
    <w:p w:rsidR="00714EA6" w:rsidRPr="003168F7" w:rsidRDefault="006E3474" w:rsidP="005F5ECC">
      <w:pPr>
        <w:spacing w:after="0"/>
        <w:jc w:val="both"/>
        <w:rPr>
          <w:rFonts w:ascii="Arial Narrow" w:hAnsi="Arial Narrow"/>
          <w:sz w:val="24"/>
          <w:szCs w:val="24"/>
        </w:rPr>
      </w:pPr>
      <w:r>
        <w:rPr>
          <w:rFonts w:ascii="Arial Narrow" w:hAnsi="Arial Narrow"/>
          <w:b/>
          <w:i/>
          <w:sz w:val="24"/>
          <w:szCs w:val="24"/>
        </w:rPr>
        <w:t xml:space="preserve">13. </w:t>
      </w:r>
      <w:r w:rsidR="003168F7">
        <w:rPr>
          <w:rFonts w:ascii="Arial Narrow" w:hAnsi="Arial Narrow"/>
          <w:b/>
          <w:i/>
          <w:sz w:val="24"/>
          <w:szCs w:val="24"/>
        </w:rPr>
        <w:t xml:space="preserve">Joan’s acting as a temptress: </w:t>
      </w:r>
      <w:r w:rsidR="003168F7">
        <w:rPr>
          <w:rFonts w:ascii="Arial Narrow" w:hAnsi="Arial Narrow"/>
          <w:sz w:val="24"/>
          <w:szCs w:val="24"/>
        </w:rPr>
        <w:t>She did behave in an unseemly manner with men, refuses the [company] of women, wishes to live only with men, to be waited upon by them, even in her own room…a like thing had never been seen or heard of a chaste and pious woman.</w:t>
      </w:r>
      <w:r w:rsidR="003168F7">
        <w:rPr>
          <w:rStyle w:val="FootnoteReference"/>
          <w:rFonts w:ascii="Arial Narrow" w:hAnsi="Arial Narrow"/>
          <w:sz w:val="24"/>
          <w:szCs w:val="24"/>
        </w:rPr>
        <w:footnoteReference w:id="8"/>
      </w:r>
      <w:r w:rsidR="003168F7">
        <w:rPr>
          <w:rFonts w:ascii="Arial Narrow" w:hAnsi="Arial Narrow"/>
          <w:sz w:val="24"/>
          <w:szCs w:val="24"/>
        </w:rPr>
        <w:t xml:space="preserve">  (Document outlining Joan’s accused crimes).</w:t>
      </w:r>
    </w:p>
    <w:p w:rsidR="0089044C" w:rsidRDefault="0089044C" w:rsidP="00E307F2">
      <w:pPr>
        <w:jc w:val="both"/>
        <w:rPr>
          <w:rFonts w:ascii="Arial Narrow" w:hAnsi="Arial Narrow"/>
          <w:sz w:val="24"/>
          <w:szCs w:val="24"/>
        </w:rPr>
        <w:sectPr w:rsidR="0089044C" w:rsidSect="0089044C">
          <w:type w:val="continuous"/>
          <w:pgSz w:w="12240" w:h="15840"/>
          <w:pgMar w:top="1440" w:right="1440" w:bottom="1440" w:left="1440" w:header="720" w:footer="720" w:gutter="0"/>
          <w:cols w:num="2" w:space="720"/>
          <w:docGrid w:linePitch="360"/>
        </w:sectPr>
      </w:pPr>
    </w:p>
    <w:p w:rsidR="00912F4F" w:rsidRDefault="00912F4F" w:rsidP="00E307F2">
      <w:pPr>
        <w:jc w:val="both"/>
        <w:rPr>
          <w:rFonts w:ascii="Arial Narrow" w:hAnsi="Arial Narrow"/>
          <w:sz w:val="24"/>
          <w:szCs w:val="24"/>
        </w:rPr>
      </w:pPr>
    </w:p>
    <w:p w:rsidR="001357E3" w:rsidRDefault="001357E3" w:rsidP="00E307F2">
      <w:pPr>
        <w:jc w:val="both"/>
        <w:rPr>
          <w:rFonts w:ascii="Arial Narrow" w:hAnsi="Arial Narrow"/>
          <w:b/>
          <w:i/>
          <w:sz w:val="24"/>
          <w:szCs w:val="24"/>
        </w:rPr>
      </w:pPr>
      <w:r>
        <w:rPr>
          <w:rFonts w:ascii="Arial Narrow" w:hAnsi="Arial Narrow"/>
          <w:b/>
          <w:i/>
          <w:sz w:val="24"/>
          <w:szCs w:val="24"/>
        </w:rPr>
        <w:t>Total Marked Positive: _______</w:t>
      </w:r>
      <w:r w:rsidR="004D3AB6">
        <w:rPr>
          <w:rFonts w:ascii="Arial Narrow" w:hAnsi="Arial Narrow"/>
          <w:b/>
          <w:i/>
          <w:sz w:val="24"/>
          <w:szCs w:val="24"/>
        </w:rPr>
        <w:tab/>
      </w:r>
      <w:r w:rsidR="004D3AB6">
        <w:rPr>
          <w:rFonts w:ascii="Arial Narrow" w:hAnsi="Arial Narrow"/>
          <w:b/>
          <w:i/>
          <w:sz w:val="24"/>
          <w:szCs w:val="24"/>
        </w:rPr>
        <w:tab/>
      </w:r>
      <w:r w:rsidR="004D3AB6">
        <w:rPr>
          <w:rFonts w:ascii="Arial Narrow" w:hAnsi="Arial Narrow"/>
          <w:b/>
          <w:i/>
          <w:sz w:val="24"/>
          <w:szCs w:val="24"/>
        </w:rPr>
        <w:tab/>
      </w:r>
      <w:r>
        <w:rPr>
          <w:rFonts w:ascii="Arial Narrow" w:hAnsi="Arial Narrow"/>
          <w:b/>
          <w:i/>
          <w:sz w:val="24"/>
          <w:szCs w:val="24"/>
        </w:rPr>
        <w:t>Total Marked Negative:</w:t>
      </w:r>
      <w:r w:rsidR="004D3AB6">
        <w:rPr>
          <w:rFonts w:ascii="Arial Narrow" w:hAnsi="Arial Narrow"/>
          <w:b/>
          <w:i/>
          <w:sz w:val="24"/>
          <w:szCs w:val="24"/>
        </w:rPr>
        <w:t xml:space="preserve"> _______</w:t>
      </w:r>
    </w:p>
    <w:p w:rsidR="001357E3" w:rsidRDefault="001357E3" w:rsidP="00E307F2">
      <w:pPr>
        <w:jc w:val="both"/>
        <w:rPr>
          <w:rFonts w:ascii="Arial Narrow" w:hAnsi="Arial Narrow"/>
          <w:b/>
          <w:i/>
          <w:sz w:val="24"/>
          <w:szCs w:val="24"/>
        </w:rPr>
      </w:pPr>
      <w:r>
        <w:rPr>
          <w:rFonts w:ascii="Arial Narrow" w:hAnsi="Arial Narrow"/>
          <w:b/>
          <w:i/>
          <w:sz w:val="24"/>
          <w:szCs w:val="24"/>
        </w:rPr>
        <w:t>Circle one and finish the sentence: I found the positive/negative perspectives more convincing because _____________________________________________________________________________</w:t>
      </w:r>
    </w:p>
    <w:p w:rsidR="001357E3" w:rsidRDefault="001357E3" w:rsidP="00E307F2">
      <w:pPr>
        <w:jc w:val="both"/>
        <w:rPr>
          <w:rFonts w:ascii="Arial Narrow" w:hAnsi="Arial Narrow"/>
          <w:b/>
          <w:i/>
          <w:sz w:val="24"/>
          <w:szCs w:val="24"/>
        </w:rPr>
      </w:pPr>
      <w:r>
        <w:rPr>
          <w:rFonts w:ascii="Arial Narrow" w:hAnsi="Arial Narrow"/>
          <w:b/>
          <w:i/>
          <w:sz w:val="24"/>
          <w:szCs w:val="24"/>
        </w:rPr>
        <w:t>_____________________________________________________________________________________</w:t>
      </w:r>
    </w:p>
    <w:p w:rsidR="001357E3" w:rsidRPr="00912F4F" w:rsidRDefault="001357E3" w:rsidP="00E307F2">
      <w:pPr>
        <w:jc w:val="both"/>
        <w:rPr>
          <w:rFonts w:ascii="Arial Narrow" w:hAnsi="Arial Narrow"/>
          <w:b/>
          <w:i/>
          <w:sz w:val="24"/>
          <w:szCs w:val="24"/>
        </w:rPr>
      </w:pPr>
      <w:r>
        <w:rPr>
          <w:rFonts w:ascii="Arial Narrow" w:hAnsi="Arial Narrow"/>
          <w:b/>
          <w:i/>
          <w:sz w:val="24"/>
          <w:szCs w:val="24"/>
        </w:rPr>
        <w:t>_____________________________________________________________________________________</w:t>
      </w:r>
    </w:p>
    <w:sectPr w:rsidR="001357E3" w:rsidRPr="00912F4F" w:rsidSect="006637D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139D" w:rsidRDefault="00D7139D" w:rsidP="00D7139D">
      <w:pPr>
        <w:spacing w:after="0" w:line="240" w:lineRule="auto"/>
      </w:pPr>
      <w:r>
        <w:separator/>
      </w:r>
    </w:p>
  </w:endnote>
  <w:endnote w:type="continuationSeparator" w:id="0">
    <w:p w:rsidR="00D7139D" w:rsidRDefault="00D7139D" w:rsidP="00D71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139D" w:rsidRDefault="00D7139D" w:rsidP="00D7139D">
      <w:pPr>
        <w:spacing w:after="0" w:line="240" w:lineRule="auto"/>
      </w:pPr>
      <w:r>
        <w:separator/>
      </w:r>
    </w:p>
  </w:footnote>
  <w:footnote w:type="continuationSeparator" w:id="0">
    <w:p w:rsidR="00D7139D" w:rsidRDefault="00D7139D" w:rsidP="00D7139D">
      <w:pPr>
        <w:spacing w:after="0" w:line="240" w:lineRule="auto"/>
      </w:pPr>
      <w:r>
        <w:continuationSeparator/>
      </w:r>
    </w:p>
  </w:footnote>
  <w:footnote w:id="1">
    <w:p w:rsidR="007F4DCD" w:rsidRDefault="007F4DCD">
      <w:pPr>
        <w:pStyle w:val="FootnoteText"/>
      </w:pPr>
      <w:r>
        <w:rPr>
          <w:rStyle w:val="FootnoteReference"/>
        </w:rPr>
        <w:footnoteRef/>
      </w:r>
      <w:r>
        <w:t xml:space="preserve"> Someone acknowledged as holy and typically regarded as being in heaven after death</w:t>
      </w:r>
    </w:p>
  </w:footnote>
  <w:footnote w:id="2">
    <w:p w:rsidR="00406552" w:rsidRDefault="00406552">
      <w:pPr>
        <w:pStyle w:val="FootnoteText"/>
      </w:pPr>
      <w:r>
        <w:rPr>
          <w:rStyle w:val="FootnoteReference"/>
        </w:rPr>
        <w:footnoteRef/>
      </w:r>
      <w:r>
        <w:t xml:space="preserve"> The Mass is the Catholic worship service.</w:t>
      </w:r>
    </w:p>
  </w:footnote>
  <w:footnote w:id="3">
    <w:p w:rsidR="00406552" w:rsidRDefault="00406552">
      <w:pPr>
        <w:pStyle w:val="FootnoteText"/>
      </w:pPr>
      <w:r>
        <w:rPr>
          <w:rStyle w:val="FootnoteReference"/>
        </w:rPr>
        <w:footnoteRef/>
      </w:r>
      <w:r>
        <w:t xml:space="preserve"> Cursing or swearing in God’s name.</w:t>
      </w:r>
    </w:p>
  </w:footnote>
  <w:footnote w:id="4">
    <w:p w:rsidR="00447404" w:rsidRDefault="00447404">
      <w:pPr>
        <w:pStyle w:val="FootnoteText"/>
      </w:pPr>
      <w:r>
        <w:rPr>
          <w:rStyle w:val="FootnoteReference"/>
        </w:rPr>
        <w:footnoteRef/>
      </w:r>
      <w:r>
        <w:t xml:space="preserve"> annoyed</w:t>
      </w:r>
    </w:p>
  </w:footnote>
  <w:footnote w:id="5">
    <w:p w:rsidR="00912F4F" w:rsidRDefault="00912F4F">
      <w:pPr>
        <w:pStyle w:val="FootnoteText"/>
      </w:pPr>
      <w:r>
        <w:rPr>
          <w:rStyle w:val="FootnoteReference"/>
        </w:rPr>
        <w:footnoteRef/>
      </w:r>
      <w:r>
        <w:t xml:space="preserve"> predicted</w:t>
      </w:r>
    </w:p>
  </w:footnote>
  <w:footnote w:id="6">
    <w:p w:rsidR="00305D9F" w:rsidRDefault="00305D9F">
      <w:pPr>
        <w:pStyle w:val="FootnoteText"/>
      </w:pPr>
      <w:r>
        <w:rPr>
          <w:rStyle w:val="FootnoteReference"/>
        </w:rPr>
        <w:footnoteRef/>
      </w:r>
      <w:r>
        <w:t xml:space="preserve"> Someone who speaks for God</w:t>
      </w:r>
    </w:p>
  </w:footnote>
  <w:footnote w:id="7">
    <w:p w:rsidR="00305D9F" w:rsidRDefault="00305D9F">
      <w:pPr>
        <w:pStyle w:val="FootnoteText"/>
      </w:pPr>
      <w:r>
        <w:rPr>
          <w:rStyle w:val="FootnoteReference"/>
        </w:rPr>
        <w:footnoteRef/>
      </w:r>
      <w:r>
        <w:t xml:space="preserve"> An immoral act considered to go against God or divine law</w:t>
      </w:r>
    </w:p>
  </w:footnote>
  <w:footnote w:id="8">
    <w:p w:rsidR="003168F7" w:rsidRDefault="003168F7">
      <w:pPr>
        <w:pStyle w:val="FootnoteText"/>
      </w:pPr>
      <w:r>
        <w:rPr>
          <w:rStyle w:val="FootnoteReference"/>
        </w:rPr>
        <w:footnoteRef/>
      </w:r>
      <w:r>
        <w:t xml:space="preserve"> Pure and religious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39D" w:rsidRDefault="00D7139D">
    <w:pPr>
      <w:pStyle w:val="Header"/>
      <w:rPr>
        <w:rFonts w:ascii="Arial Narrow" w:hAnsi="Arial Narrow"/>
      </w:rPr>
    </w:pPr>
    <w:r w:rsidRPr="00D7139D">
      <w:rPr>
        <w:rFonts w:ascii="Arial Narrow" w:hAnsi="Arial Narrow"/>
      </w:rPr>
      <w:t>World History: 100 Years War</w:t>
    </w:r>
    <w:r w:rsidRPr="00D7139D">
      <w:rPr>
        <w:rFonts w:ascii="Arial Narrow" w:hAnsi="Arial Narrow"/>
      </w:rPr>
      <w:tab/>
    </w:r>
    <w:r w:rsidRPr="00D7139D">
      <w:rPr>
        <w:rFonts w:ascii="Arial Narrow" w:hAnsi="Arial Narrow"/>
      </w:rPr>
      <w:tab/>
    </w:r>
    <w:r>
      <w:rPr>
        <w:rFonts w:ascii="Arial Narrow" w:hAnsi="Arial Narrow"/>
      </w:rPr>
      <w:t xml:space="preserve">  </w:t>
    </w:r>
    <w:r w:rsidRPr="00D7139D">
      <w:rPr>
        <w:rFonts w:ascii="Arial Narrow" w:hAnsi="Arial Narrow"/>
      </w:rPr>
      <w:t xml:space="preserve">     Name ___</w:t>
    </w:r>
    <w:r>
      <w:rPr>
        <w:rFonts w:ascii="Arial Narrow" w:hAnsi="Arial Narrow"/>
      </w:rPr>
      <w:t>___</w:t>
    </w:r>
    <w:r w:rsidRPr="00D7139D">
      <w:rPr>
        <w:rFonts w:ascii="Arial Narrow" w:hAnsi="Arial Narrow"/>
      </w:rPr>
      <w:t>_______________________________</w:t>
    </w:r>
  </w:p>
  <w:p w:rsidR="00D7139D" w:rsidRPr="00D7139D" w:rsidRDefault="00D7139D" w:rsidP="00D7139D">
    <w:pPr>
      <w:pStyle w:val="Header"/>
      <w:jc w:val="center"/>
      <w:rPr>
        <w:rFonts w:ascii="Arial Narrow" w:hAnsi="Arial Narrow"/>
        <w:b/>
        <w:sz w:val="28"/>
        <w:szCs w:val="28"/>
      </w:rPr>
    </w:pPr>
    <w:r w:rsidRPr="00D7139D">
      <w:rPr>
        <w:rFonts w:ascii="Arial Narrow" w:hAnsi="Arial Narrow"/>
        <w:b/>
        <w:sz w:val="28"/>
        <w:szCs w:val="28"/>
      </w:rPr>
      <w:t>Joan of Arc: Differing Perspectives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39D"/>
    <w:rsid w:val="001357E3"/>
    <w:rsid w:val="001B5E41"/>
    <w:rsid w:val="00305D9F"/>
    <w:rsid w:val="003168F7"/>
    <w:rsid w:val="00406552"/>
    <w:rsid w:val="00447404"/>
    <w:rsid w:val="004D3AB6"/>
    <w:rsid w:val="005173A6"/>
    <w:rsid w:val="00544097"/>
    <w:rsid w:val="005F5ECC"/>
    <w:rsid w:val="0060226E"/>
    <w:rsid w:val="006637D5"/>
    <w:rsid w:val="006E3474"/>
    <w:rsid w:val="00714EA6"/>
    <w:rsid w:val="007F4DCD"/>
    <w:rsid w:val="0089044C"/>
    <w:rsid w:val="008A595F"/>
    <w:rsid w:val="00912F4F"/>
    <w:rsid w:val="00A67A7F"/>
    <w:rsid w:val="00AC562A"/>
    <w:rsid w:val="00B668D3"/>
    <w:rsid w:val="00CD6231"/>
    <w:rsid w:val="00D7139D"/>
    <w:rsid w:val="00E307F2"/>
    <w:rsid w:val="00FC7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F5F7B1-9483-44F6-B66B-260475374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13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139D"/>
  </w:style>
  <w:style w:type="paragraph" w:styleId="Footer">
    <w:name w:val="footer"/>
    <w:basedOn w:val="Normal"/>
    <w:link w:val="FooterChar"/>
    <w:uiPriority w:val="99"/>
    <w:unhideWhenUsed/>
    <w:rsid w:val="00D713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139D"/>
  </w:style>
  <w:style w:type="paragraph" w:styleId="FootnoteText">
    <w:name w:val="footnote text"/>
    <w:basedOn w:val="Normal"/>
    <w:link w:val="FootnoteTextChar"/>
    <w:uiPriority w:val="99"/>
    <w:semiHidden/>
    <w:unhideWhenUsed/>
    <w:rsid w:val="004065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6552"/>
    <w:rPr>
      <w:sz w:val="20"/>
      <w:szCs w:val="20"/>
    </w:rPr>
  </w:style>
  <w:style w:type="character" w:styleId="FootnoteReference">
    <w:name w:val="footnote reference"/>
    <w:basedOn w:val="DefaultParagraphFont"/>
    <w:uiPriority w:val="99"/>
    <w:semiHidden/>
    <w:unhideWhenUsed/>
    <w:rsid w:val="00406552"/>
    <w:rPr>
      <w:vertAlign w:val="superscript"/>
    </w:rPr>
  </w:style>
  <w:style w:type="paragraph" w:styleId="BalloonText">
    <w:name w:val="Balloon Text"/>
    <w:basedOn w:val="Normal"/>
    <w:link w:val="BalloonTextChar"/>
    <w:uiPriority w:val="99"/>
    <w:semiHidden/>
    <w:unhideWhenUsed/>
    <w:rsid w:val="006E34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4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97693-AB2C-4118-846B-4D17AE278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904</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6051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AnnaMarie Bruen</dc:creator>
  <cp:keywords/>
  <dc:description/>
  <cp:lastModifiedBy>AnnaMarie Bruen</cp:lastModifiedBy>
  <cp:revision>24</cp:revision>
  <cp:lastPrinted>2016-02-29T13:39:00Z</cp:lastPrinted>
  <dcterms:created xsi:type="dcterms:W3CDTF">2016-02-29T12:33:00Z</dcterms:created>
  <dcterms:modified xsi:type="dcterms:W3CDTF">2016-02-29T15:39:00Z</dcterms:modified>
</cp:coreProperties>
</file>